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F17C" w14:textId="29235EAB" w:rsidR="00D3153B" w:rsidRDefault="00D3153B" w:rsidP="00D3153B">
      <w:pPr>
        <w:jc w:val="center"/>
      </w:pPr>
      <w:r>
        <w:rPr>
          <w:noProof/>
        </w:rPr>
        <w:drawing>
          <wp:inline distT="0" distB="0" distL="0" distR="0" wp14:anchorId="4CF38CDA" wp14:editId="15B9EE7A">
            <wp:extent cx="895350" cy="1019175"/>
            <wp:effectExtent l="0" t="0" r="0" b="9525"/>
            <wp:docPr id="1" name="Picture 1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4765" w14:textId="77777777" w:rsidR="00D3153B" w:rsidRDefault="00D31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D3153B" w14:paraId="4995F1A5" w14:textId="77777777" w:rsidTr="00A16C1A">
        <w:tc>
          <w:tcPr>
            <w:tcW w:w="2122" w:type="dxa"/>
          </w:tcPr>
          <w:p w14:paraId="3C79E174" w14:textId="77777777" w:rsidR="00D3153B" w:rsidRPr="002655FE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Subject Area</w:t>
            </w:r>
          </w:p>
        </w:tc>
        <w:tc>
          <w:tcPr>
            <w:tcW w:w="6897" w:type="dxa"/>
          </w:tcPr>
          <w:p w14:paraId="2ACB0545" w14:textId="6F2B4A60" w:rsidR="00D3153B" w:rsidRPr="00D3153B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Club Policies</w:t>
            </w:r>
          </w:p>
        </w:tc>
      </w:tr>
      <w:tr w:rsidR="00D3153B" w14:paraId="1E208922" w14:textId="77777777" w:rsidTr="00A16C1A">
        <w:tc>
          <w:tcPr>
            <w:tcW w:w="2122" w:type="dxa"/>
          </w:tcPr>
          <w:p w14:paraId="18642F05" w14:textId="77777777" w:rsidR="00D3153B" w:rsidRPr="002655FE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Specific Area</w:t>
            </w:r>
          </w:p>
        </w:tc>
        <w:tc>
          <w:tcPr>
            <w:tcW w:w="6897" w:type="dxa"/>
          </w:tcPr>
          <w:p w14:paraId="566C91C1" w14:textId="3DB94D7A" w:rsidR="00D3153B" w:rsidRPr="00042C09" w:rsidRDefault="00D3153B" w:rsidP="00D3153B">
            <w:pPr>
              <w:rPr>
                <w:lang w:val="en-GB"/>
              </w:rPr>
            </w:pPr>
            <w:r>
              <w:t>The Traditions and Etiquette of Cricket</w:t>
            </w:r>
          </w:p>
        </w:tc>
      </w:tr>
      <w:tr w:rsidR="00D3153B" w14:paraId="45F6D662" w14:textId="77777777" w:rsidTr="00A16C1A">
        <w:tc>
          <w:tcPr>
            <w:tcW w:w="2122" w:type="dxa"/>
          </w:tcPr>
          <w:p w14:paraId="6139A608" w14:textId="77777777" w:rsidR="00D3153B" w:rsidRPr="002655FE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Approved by</w:t>
            </w:r>
          </w:p>
        </w:tc>
        <w:tc>
          <w:tcPr>
            <w:tcW w:w="6897" w:type="dxa"/>
          </w:tcPr>
          <w:p w14:paraId="7BA36216" w14:textId="77777777" w:rsidR="00D3153B" w:rsidRPr="000120AB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Committee</w:t>
            </w:r>
          </w:p>
        </w:tc>
      </w:tr>
      <w:tr w:rsidR="00D3153B" w14:paraId="7326AFCA" w14:textId="77777777" w:rsidTr="00A16C1A">
        <w:tc>
          <w:tcPr>
            <w:tcW w:w="2122" w:type="dxa"/>
          </w:tcPr>
          <w:p w14:paraId="298B5920" w14:textId="77777777" w:rsidR="00D3153B" w:rsidRPr="002655FE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Approval date</w:t>
            </w:r>
          </w:p>
        </w:tc>
        <w:tc>
          <w:tcPr>
            <w:tcW w:w="6897" w:type="dxa"/>
          </w:tcPr>
          <w:p w14:paraId="61E6ED33" w14:textId="77777777" w:rsidR="00D3153B" w:rsidRPr="000120AB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</w:tr>
      <w:tr w:rsidR="00D3153B" w14:paraId="19D7C28A" w14:textId="77777777" w:rsidTr="00A16C1A">
        <w:tc>
          <w:tcPr>
            <w:tcW w:w="2122" w:type="dxa"/>
          </w:tcPr>
          <w:p w14:paraId="2E32D8A9" w14:textId="77777777" w:rsidR="00D3153B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Next review date</w:t>
            </w:r>
          </w:p>
        </w:tc>
        <w:tc>
          <w:tcPr>
            <w:tcW w:w="6897" w:type="dxa"/>
          </w:tcPr>
          <w:p w14:paraId="6FAEA408" w14:textId="77777777" w:rsidR="00D3153B" w:rsidRPr="000120AB" w:rsidRDefault="00D3153B" w:rsidP="00A16C1A">
            <w:pPr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</w:tr>
    </w:tbl>
    <w:p w14:paraId="1695158C" w14:textId="77777777" w:rsidR="00D3153B" w:rsidRDefault="00D3153B"/>
    <w:p w14:paraId="00000002" w14:textId="5FD3196F" w:rsidR="009071B0" w:rsidRDefault="00D3153B" w:rsidP="00D3153B">
      <w:pPr>
        <w:pStyle w:val="Heading2"/>
        <w:rPr>
          <w:lang w:val="en-GB"/>
        </w:rPr>
      </w:pPr>
      <w:r>
        <w:rPr>
          <w:lang w:val="en-GB"/>
        </w:rPr>
        <w:t>Introduction</w:t>
      </w:r>
    </w:p>
    <w:p w14:paraId="00000003" w14:textId="1EF44F6C" w:rsidR="009071B0" w:rsidRDefault="00D3153B" w:rsidP="00D3153B">
      <w:pPr>
        <w:spacing w:after="120"/>
      </w:pPr>
      <w:r>
        <w:rPr>
          <w:lang w:val="en-GB"/>
        </w:rPr>
        <w:t xml:space="preserve">Southborough CC </w:t>
      </w:r>
      <w:r>
        <w:t xml:space="preserve">believes it is vital to maintain </w:t>
      </w:r>
      <w:proofErr w:type="gramStart"/>
      <w:r>
        <w:t>and in some cases</w:t>
      </w:r>
      <w:proofErr w:type="gramEnd"/>
      <w:r>
        <w:t>, recapture the spirit and traditions in which cricket is played. The values of honesty, fair play, respect for others, accepting the umpire’s decision, courtesy and self-discipline are enshrin</w:t>
      </w:r>
      <w:r>
        <w:t>ed in the game and the ECB Code of Conduct and Spirit of the Game documents.</w:t>
      </w:r>
    </w:p>
    <w:p w14:paraId="00000005" w14:textId="77777777" w:rsidR="009071B0" w:rsidRDefault="00D3153B" w:rsidP="00D3153B">
      <w:pPr>
        <w:spacing w:after="120"/>
      </w:pPr>
      <w:r>
        <w:t>Coaches, captains, players and administrators have responsibility for upholding these traditional values, which make cricket such a great game.</w:t>
      </w:r>
    </w:p>
    <w:p w14:paraId="4FBC1260" w14:textId="77777777" w:rsidR="00D3153B" w:rsidRDefault="00D3153B" w:rsidP="00D3153B">
      <w:pPr>
        <w:spacing w:after="120"/>
      </w:pPr>
      <w:r>
        <w:t xml:space="preserve">The following should be observed </w:t>
      </w:r>
      <w:r>
        <w:t xml:space="preserve">in all </w:t>
      </w:r>
      <w:r>
        <w:rPr>
          <w:lang w:val="en-GB"/>
        </w:rPr>
        <w:t>Southborough CC games</w:t>
      </w:r>
      <w:r>
        <w:t>:</w:t>
      </w:r>
    </w:p>
    <w:p w14:paraId="00000007" w14:textId="5B89C79F" w:rsidR="009071B0" w:rsidRDefault="00D3153B" w:rsidP="00D3153B">
      <w:pPr>
        <w:pStyle w:val="Heading3"/>
      </w:pPr>
      <w:r>
        <w:t>Fieldsmen</w:t>
      </w:r>
    </w:p>
    <w:p w14:paraId="00000008" w14:textId="40C44CF5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Enter the field of play after the umpires</w:t>
      </w:r>
    </w:p>
    <w:p w14:paraId="00000009" w14:textId="65BC1A94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The captain should lead the team onto the field</w:t>
      </w:r>
    </w:p>
    <w:p w14:paraId="0000000A" w14:textId="5FB7766C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Between deliveries keep an eye on the captain for a possible change of position</w:t>
      </w:r>
    </w:p>
    <w:p w14:paraId="0000000B" w14:textId="7F57B82D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Keep position</w:t>
      </w:r>
      <w:r>
        <w:t>, don’t stray</w:t>
      </w:r>
    </w:p>
    <w:p w14:paraId="0000000C" w14:textId="6FDD8A2C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Remember your position for each bowler and each batsman</w:t>
      </w:r>
    </w:p>
    <w:p w14:paraId="0000000D" w14:textId="4B892351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Get the ball back to the bowler promptly</w:t>
      </w:r>
    </w:p>
    <w:p w14:paraId="0000000E" w14:textId="2AB07932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unnecessary comments or actions in the guise of enthusiasm and motivation of your team</w:t>
      </w:r>
    </w:p>
    <w:p w14:paraId="0000000F" w14:textId="47DBCA83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frivolous appeal</w:t>
      </w:r>
      <w:r>
        <w:t>ing</w:t>
      </w:r>
    </w:p>
    <w:p w14:paraId="00000010" w14:textId="7D340471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Only players in line with wickets should appeal</w:t>
      </w:r>
    </w:p>
    <w:p w14:paraId="00000011" w14:textId="21A0CC2A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charge umpire when appealing</w:t>
      </w:r>
    </w:p>
    <w:p w14:paraId="00000012" w14:textId="61355F08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Indicate immediately if you have not completed a fair catch</w:t>
      </w:r>
    </w:p>
    <w:p w14:paraId="00000013" w14:textId="0EE97752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chatter or movement likely to distract the batsman</w:t>
      </w:r>
    </w:p>
    <w:p w14:paraId="00000014" w14:textId="68E6A17B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any form of s</w:t>
      </w:r>
      <w:r>
        <w:t>ledging</w:t>
      </w:r>
    </w:p>
    <w:p w14:paraId="00000015" w14:textId="606AB086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Always signal to the umpire when the ball reaches the boundary</w:t>
      </w:r>
    </w:p>
    <w:p w14:paraId="00000016" w14:textId="3125FE8D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sit on the ground – even if it is a break for drinks or a wicket has fallen</w:t>
      </w:r>
    </w:p>
    <w:p w14:paraId="00000017" w14:textId="294DF107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lastRenderedPageBreak/>
        <w:t>Avoid walking on the pitch</w:t>
      </w:r>
    </w:p>
    <w:p w14:paraId="00000018" w14:textId="4540813C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Acknowledge a 50 and or 100 scored by a batsman</w:t>
      </w:r>
    </w:p>
    <w:p w14:paraId="00000019" w14:textId="6C459561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Acknowledge a bow</w:t>
      </w:r>
      <w:r>
        <w:t>ler’s good performance by allowing him/her to lead the side from the pitch – clap him/her off the field.</w:t>
      </w:r>
    </w:p>
    <w:p w14:paraId="0000001B" w14:textId="77777777" w:rsidR="009071B0" w:rsidRDefault="00D3153B" w:rsidP="00D3153B">
      <w:pPr>
        <w:pStyle w:val="Heading3"/>
      </w:pPr>
      <w:r>
        <w:t>Bowlers</w:t>
      </w:r>
    </w:p>
    <w:p w14:paraId="0000001C" w14:textId="0B445812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 xml:space="preserve">Always say “thank you” to the umpire when passing to him, or receiving from him, your hat and/or jumper – never throw them or leave them on </w:t>
      </w:r>
      <w:r>
        <w:t>the stumps or on the ground</w:t>
      </w:r>
    </w:p>
    <w:p w14:paraId="0000001D" w14:textId="2FAF6283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Always accept the umpire’s decision</w:t>
      </w:r>
    </w:p>
    <w:p w14:paraId="0000001E" w14:textId="515C9897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If questioning the umpire on a point, do it calmly and politely – accept his response</w:t>
      </w:r>
    </w:p>
    <w:p w14:paraId="0000001F" w14:textId="62935701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If the non-striker is leaving his crease early, advise the umpire and player calmly and politely</w:t>
      </w:r>
    </w:p>
    <w:p w14:paraId="00000020" w14:textId="7621C43F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Apologise to the batsman immediately if a high full-pitched delivery accidentally slips out</w:t>
      </w:r>
    </w:p>
    <w:p w14:paraId="00000021" w14:textId="2D5D2155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any form of sledging</w:t>
      </w:r>
    </w:p>
    <w:p w14:paraId="00000022" w14:textId="3DACB198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Be ready to bowl prom</w:t>
      </w:r>
      <w:r>
        <w:t>ptly</w:t>
      </w:r>
    </w:p>
    <w:p w14:paraId="00000023" w14:textId="3B6124AA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tamper with the ball – you may clean it in sight of the umpire</w:t>
      </w:r>
    </w:p>
    <w:p w14:paraId="00000024" w14:textId="5AED8DBF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 xml:space="preserve">Unless fielding the ball do not move so as to hamper the batsman’s normal running route. </w:t>
      </w:r>
    </w:p>
    <w:p w14:paraId="00000026" w14:textId="77777777" w:rsidR="009071B0" w:rsidRDefault="00D3153B" w:rsidP="00D3153B">
      <w:pPr>
        <w:pStyle w:val="Heading3"/>
      </w:pPr>
      <w:r>
        <w:t>Batsmen</w:t>
      </w:r>
    </w:p>
    <w:p w14:paraId="00000027" w14:textId="1B2D2B2E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Enter the field of play after the fielding side</w:t>
      </w:r>
    </w:p>
    <w:p w14:paraId="00000028" w14:textId="1D31A709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When asking for ‘guard’ sa</w:t>
      </w:r>
      <w:r>
        <w:t>y “please”</w:t>
      </w:r>
    </w:p>
    <w:p w14:paraId="00000029" w14:textId="34A0318C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Always be ready to receive the ball when the bowler is ready to start his/her runup</w:t>
      </w:r>
    </w:p>
    <w:p w14:paraId="0000002A" w14:textId="20AC43E6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Apologise if for some reason, such as adjustment to equipment, you have cause to make the bowler wait</w:t>
      </w:r>
    </w:p>
    <w:p w14:paraId="0000002B" w14:textId="51F8F426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Accept the umpire’s decision – when given out walk im</w:t>
      </w:r>
      <w:r>
        <w:t>mediately without any show of emotion</w:t>
      </w:r>
    </w:p>
    <w:p w14:paraId="0000002C" w14:textId="696E287D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engage in comments or gestures likely to cause conflict with the bowler or fieldsmen</w:t>
      </w:r>
    </w:p>
    <w:p w14:paraId="0000002D" w14:textId="1A342098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As the incoming batsman, cross the outgoing batsman on the field of play</w:t>
      </w:r>
    </w:p>
    <w:p w14:paraId="0000002E" w14:textId="2D1DC906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Always have clothing and equipment and fully ad</w:t>
      </w:r>
      <w:r>
        <w:t>justed so as not to cause delays when you are the incoming batsman</w:t>
      </w:r>
    </w:p>
    <w:p w14:paraId="0000002F" w14:textId="567D0EB7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When taking runs always run to the side of the pitch</w:t>
      </w:r>
    </w:p>
    <w:p w14:paraId="00000030" w14:textId="24D1D75B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Acknowledge 50s and/or 100s by raising your bat</w:t>
      </w:r>
    </w:p>
    <w:p w14:paraId="00000032" w14:textId="77777777" w:rsidR="009071B0" w:rsidRDefault="00D3153B" w:rsidP="00D3153B">
      <w:pPr>
        <w:pStyle w:val="Heading2"/>
      </w:pPr>
      <w:r>
        <w:lastRenderedPageBreak/>
        <w:t>General</w:t>
      </w:r>
    </w:p>
    <w:p w14:paraId="00000033" w14:textId="3B34DE1E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rPr>
          <w:lang w:val="en-GB"/>
        </w:rPr>
        <w:t>S</w:t>
      </w:r>
      <w:r>
        <w:t>how respect for your captain, team-mates, coach, opponents, umpires, you</w:t>
      </w:r>
      <w:r>
        <w:t>r county and the game’s traditional values</w:t>
      </w:r>
    </w:p>
    <w:p w14:paraId="00000034" w14:textId="262E5587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Do not be arrogant in victory nor surly in defeat</w:t>
      </w:r>
    </w:p>
    <w:p w14:paraId="00000035" w14:textId="78893990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When the ‘home’ team, create a hospitable environment for opponents and umpires</w:t>
      </w:r>
    </w:p>
    <w:p w14:paraId="00000036" w14:textId="142A4B4E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Put team interests above your own</w:t>
      </w:r>
    </w:p>
    <w:p w14:paraId="00000037" w14:textId="15A1337D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Show self-discipline on and off the field</w:t>
      </w:r>
    </w:p>
    <w:p w14:paraId="00000038" w14:textId="2A6AFF8B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Look the part – clothing should be clean, tidy and properly worn. Ensure that you have the appropriate clothing available, e.g. county shirt, sweater, cap, tracksuit etc. for both matches, warm-ups and practice</w:t>
      </w:r>
    </w:p>
    <w:p w14:paraId="00000039" w14:textId="034403DC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Show appreciation of the efforts of workers within the game – be courteous to and thank catering staff, ground staff and club officials</w:t>
      </w:r>
    </w:p>
    <w:p w14:paraId="0000003A" w14:textId="43654F3E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Always be punctual for matches and training sessions; apologise if for any reason you are delayed</w:t>
      </w:r>
    </w:p>
    <w:p w14:paraId="0000003B" w14:textId="601CF652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At the end of the match, applaud opposition from the field, shake hands with opponents and thank the umpires. Captains shake umpires’ hand</w:t>
      </w:r>
    </w:p>
    <w:p w14:paraId="0000003C" w14:textId="138B6FDE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After the day’s play, participate in social interaction with team-mates, opponents and umpires (it is amazing how</w:t>
      </w:r>
      <w:r>
        <w:t xml:space="preserve"> much you can learn about the game on such occasions)</w:t>
      </w:r>
    </w:p>
    <w:p w14:paraId="0000003D" w14:textId="67F65CD0" w:rsidR="009071B0" w:rsidRDefault="00D3153B" w:rsidP="00D3153B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Take the opportunity to form new friendships and acquaintances.</w:t>
      </w:r>
    </w:p>
    <w:p w14:paraId="0000003F" w14:textId="77777777" w:rsidR="009071B0" w:rsidRDefault="00D3153B" w:rsidP="00D3153B">
      <w:pPr>
        <w:pStyle w:val="Heading2"/>
      </w:pPr>
      <w:r>
        <w:t>ENJOY THE GAME – IT’S FUN</w:t>
      </w:r>
    </w:p>
    <w:p w14:paraId="00000040" w14:textId="77777777" w:rsidR="009071B0" w:rsidRDefault="00D3153B" w:rsidP="00D3153B">
      <w:pPr>
        <w:spacing w:after="120"/>
      </w:pPr>
      <w:r>
        <w:t>If you can observe and practise all the above you will gain maximum enjoyment from this great game and make i</w:t>
      </w:r>
      <w:r>
        <w:t>t equally enjoyable for the other participants. You will also have made a significant contribution to the maintenance of the spirit and traditions of the game and its long-term appeal and existence.</w:t>
      </w:r>
      <w:bookmarkStart w:id="0" w:name="_GoBack"/>
      <w:bookmarkEnd w:id="0"/>
    </w:p>
    <w:sectPr w:rsidR="009071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5281"/>
    <w:multiLevelType w:val="hybridMultilevel"/>
    <w:tmpl w:val="F3A243D2"/>
    <w:lvl w:ilvl="0" w:tplc="4BBCDCBC">
      <w:start w:val="3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A1234"/>
    <w:multiLevelType w:val="hybridMultilevel"/>
    <w:tmpl w:val="069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B0"/>
    <w:rsid w:val="009071B0"/>
    <w:rsid w:val="00D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679F"/>
  <w15:docId w15:val="{021A8EBA-3D28-454E-8C05-7518D64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31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David (YCS)</cp:lastModifiedBy>
  <cp:revision>2</cp:revision>
  <dcterms:created xsi:type="dcterms:W3CDTF">2021-03-26T21:08:00Z</dcterms:created>
  <dcterms:modified xsi:type="dcterms:W3CDTF">2021-03-26T21:14:00Z</dcterms:modified>
</cp:coreProperties>
</file>